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F8" w:rsidRPr="002C1FF8" w:rsidRDefault="002C1FF8" w:rsidP="002C1FF8">
      <w:pPr>
        <w:shd w:val="clear" w:color="auto" w:fill="FFFFFF"/>
        <w:spacing w:before="675" w:after="675" w:line="240" w:lineRule="auto"/>
        <w:outlineLvl w:val="0"/>
        <w:rPr>
          <w:rFonts w:ascii="inherit" w:eastAsia="Times New Roman" w:hAnsi="inherit" w:cs="Arial"/>
          <w:color w:val="E41E13"/>
          <w:sz w:val="34"/>
          <w:szCs w:val="34"/>
          <w:lang w:eastAsia="it-IT"/>
        </w:rPr>
      </w:pPr>
      <w:r w:rsidRPr="002C1FF8">
        <w:rPr>
          <w:rFonts w:ascii="inherit" w:eastAsia="Times New Roman" w:hAnsi="inherit" w:cs="Arial"/>
          <w:color w:val="E41E13"/>
          <w:kern w:val="36"/>
          <w:sz w:val="48"/>
          <w:szCs w:val="48"/>
          <w:lang w:eastAsia="it-IT"/>
        </w:rPr>
        <w:t>Bellini</w:t>
      </w:r>
      <w:r w:rsidRPr="002C1FF8">
        <w:rPr>
          <w:rFonts w:ascii="inherit" w:eastAsia="Times New Roman" w:hAnsi="inherit" w:cs="Arial"/>
          <w:color w:val="E41E13"/>
          <w:kern w:val="36"/>
          <w:sz w:val="48"/>
          <w:szCs w:val="48"/>
          <w:lang w:eastAsia="it-IT"/>
        </w:rPr>
        <w:br/>
      </w:r>
      <w:proofErr w:type="spellStart"/>
      <w:r w:rsidRPr="002C1FF8">
        <w:rPr>
          <w:rFonts w:ascii="inherit" w:eastAsia="Times New Roman" w:hAnsi="inherit" w:cs="Arial"/>
          <w:color w:val="777777"/>
          <w:kern w:val="36"/>
          <w:sz w:val="31"/>
          <w:szCs w:val="31"/>
          <w:lang w:eastAsia="it-IT"/>
        </w:rPr>
        <w:t>Mondial</w:t>
      </w:r>
      <w:proofErr w:type="spellEnd"/>
      <w:r w:rsidRPr="002C1FF8">
        <w:rPr>
          <w:rFonts w:ascii="inherit" w:eastAsia="Times New Roman" w:hAnsi="inherit" w:cs="Arial"/>
          <w:color w:val="777777"/>
          <w:kern w:val="36"/>
          <w:sz w:val="31"/>
          <w:szCs w:val="31"/>
          <w:lang w:eastAsia="it-IT"/>
        </w:rPr>
        <w:t xml:space="preserve"> x </w:t>
      </w:r>
      <w:proofErr w:type="spellStart"/>
      <w:r w:rsidRPr="002C1FF8">
        <w:rPr>
          <w:rFonts w:ascii="inherit" w:eastAsia="Times New Roman" w:hAnsi="inherit" w:cs="Arial"/>
          <w:color w:val="777777"/>
          <w:kern w:val="36"/>
          <w:sz w:val="31"/>
          <w:szCs w:val="31"/>
          <w:lang w:eastAsia="it-IT"/>
        </w:rPr>
        <w:t>Felsina</w:t>
      </w:r>
      <w:proofErr w:type="spellEnd"/>
      <w:r w:rsidRPr="002C1FF8">
        <w:rPr>
          <w:rFonts w:ascii="inherit" w:eastAsia="Times New Roman" w:hAnsi="inherit" w:cs="Arial"/>
          <w:color w:val="E41E13"/>
          <w:kern w:val="36"/>
          <w:sz w:val="48"/>
          <w:szCs w:val="48"/>
          <w:lang w:eastAsia="it-IT"/>
        </w:rPr>
        <w:br/>
      </w:r>
      <w:r w:rsidRPr="002C1FF8">
        <w:rPr>
          <w:rFonts w:ascii="inherit" w:eastAsia="Times New Roman" w:hAnsi="inherit" w:cs="Arial"/>
          <w:color w:val="E41E13"/>
          <w:sz w:val="34"/>
          <w:szCs w:val="34"/>
          <w:lang w:eastAsia="it-IT"/>
        </w:rPr>
        <w:t>caratteristiche </w:t>
      </w:r>
    </w:p>
    <w:p w:rsidR="002C1FF8" w:rsidRPr="002C1FF8" w:rsidRDefault="002C1FF8" w:rsidP="002C1F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Mercato fresco</w:t>
      </w:r>
    </w:p>
    <w:p w:rsidR="002C1FF8" w:rsidRPr="002C1FF8" w:rsidRDefault="002C1FF8" w:rsidP="002C1F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Maturità: medio precoce</w:t>
      </w:r>
    </w:p>
    <w:p w:rsidR="002C1FF8" w:rsidRPr="002C1FF8" w:rsidRDefault="002C1FF8" w:rsidP="002C1F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Resa molto alta</w:t>
      </w:r>
    </w:p>
    <w:p w:rsidR="002C1FF8" w:rsidRPr="002C1FF8" w:rsidRDefault="002C1FF8" w:rsidP="002C1F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Tuberi ovali lunghi</w:t>
      </w:r>
    </w:p>
    <w:p w:rsidR="002C1FF8" w:rsidRPr="002C1FF8" w:rsidRDefault="002C1FF8" w:rsidP="002C1F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E403D"/>
          <w:sz w:val="24"/>
          <w:szCs w:val="24"/>
          <w:lang w:eastAsia="it-IT"/>
        </w:rPr>
        <w:t>calibro</w:t>
      </w: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 molto uniforme</w:t>
      </w:r>
    </w:p>
    <w:p w:rsidR="002C1FF8" w:rsidRPr="002C1FF8" w:rsidRDefault="002C1FF8" w:rsidP="002C1F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Colore giallo chiaro di pelle e </w:t>
      </w:r>
      <w:r>
        <w:rPr>
          <w:rFonts w:ascii="Arial" w:eastAsia="Times New Roman" w:hAnsi="Arial" w:cs="Arial"/>
          <w:color w:val="3E403D"/>
          <w:sz w:val="24"/>
          <w:szCs w:val="24"/>
          <w:lang w:eastAsia="it-IT"/>
        </w:rPr>
        <w:t>pasta giallo chiara</w:t>
      </w:r>
    </w:p>
    <w:p w:rsidR="002C1FF8" w:rsidRPr="002C1FF8" w:rsidRDefault="002C1FF8" w:rsidP="002C1F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Contenuto di sostanza secca: 20,7%</w:t>
      </w:r>
    </w:p>
    <w:p w:rsidR="002C1FF8" w:rsidRPr="002C1FF8" w:rsidRDefault="002C1FF8" w:rsidP="002C1F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Tipo di cottura: B</w:t>
      </w:r>
    </w:p>
    <w:p w:rsidR="002C1FF8" w:rsidRPr="002C1FF8" w:rsidRDefault="002C1FF8" w:rsidP="002C1F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Resistente ai nematodi a cisti della patata, Ro1,4</w:t>
      </w:r>
    </w:p>
    <w:p w:rsidR="002C1FF8" w:rsidRPr="002C1FF8" w:rsidRDefault="002C1FF8" w:rsidP="002C1F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Resistente alle malattie delle verruche, razza 1</w:t>
      </w:r>
    </w:p>
    <w:p w:rsidR="002C1FF8" w:rsidRPr="002C1FF8" w:rsidRDefault="002C1FF8" w:rsidP="002C1F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Leggermente sensibile alla peronospora delle foglie, poco sensibile alla peronospora</w:t>
      </w:r>
    </w:p>
    <w:p w:rsidR="002C1FF8" w:rsidRPr="002C1FF8" w:rsidRDefault="002C1FF8" w:rsidP="002C1FF8">
      <w:pPr>
        <w:shd w:val="clear" w:color="auto" w:fill="FFFFFF"/>
        <w:spacing w:before="450" w:after="225" w:line="240" w:lineRule="auto"/>
        <w:outlineLvl w:val="2"/>
        <w:rPr>
          <w:rFonts w:ascii="inherit" w:eastAsia="Times New Roman" w:hAnsi="inherit" w:cs="Arial"/>
          <w:color w:val="E41E13"/>
          <w:sz w:val="34"/>
          <w:szCs w:val="34"/>
          <w:lang w:eastAsia="it-IT"/>
        </w:rPr>
      </w:pPr>
      <w:r w:rsidRPr="002C1FF8">
        <w:rPr>
          <w:rFonts w:ascii="inherit" w:eastAsia="Times New Roman" w:hAnsi="inherit" w:cs="Arial"/>
          <w:color w:val="E41E13"/>
          <w:sz w:val="34"/>
          <w:szCs w:val="34"/>
          <w:lang w:eastAsia="it-IT"/>
        </w:rPr>
        <w:t>Istruzioni per la coltivazione (patate da tavola)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3E403D"/>
          <w:sz w:val="24"/>
          <w:szCs w:val="24"/>
          <w:lang w:eastAsia="it-IT"/>
        </w:rPr>
        <w:t>generalità</w:t>
      </w:r>
      <w:r w:rsidRPr="002C1FF8">
        <w:rPr>
          <w:rFonts w:ascii="Arial" w:eastAsia="Times New Roman" w:hAnsi="Arial" w:cs="Arial"/>
          <w:b/>
          <w:bCs/>
          <w:color w:val="3E403D"/>
          <w:sz w:val="24"/>
          <w:szCs w:val="24"/>
          <w:lang w:eastAsia="it-IT"/>
        </w:rPr>
        <w:t> </w:t>
      </w:r>
    </w:p>
    <w:p w:rsid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Bellini è una varietà di patate ad altissima resa. I tuberi sono lunghi ovali con forma e dimensioni molto uniformi. I</w:t>
      </w:r>
      <w:r>
        <w:rPr>
          <w:rFonts w:ascii="Arial" w:eastAsia="Times New Roman" w:hAnsi="Arial" w:cs="Arial"/>
          <w:color w:val="3E403D"/>
          <w:sz w:val="24"/>
          <w:szCs w:val="24"/>
          <w:lang w:eastAsia="it-IT"/>
        </w:rPr>
        <w:t>l colore della pelle e della pasta è</w:t>
      </w: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  giallo chiaro. Cottura di tipo B senza scolorimento dopo cottura. Il contenuto di sostanza secca è nella media, cir</w:t>
      </w:r>
      <w:r>
        <w:rPr>
          <w:rFonts w:ascii="Arial" w:eastAsia="Times New Roman" w:hAnsi="Arial" w:cs="Arial"/>
          <w:color w:val="3E403D"/>
          <w:sz w:val="24"/>
          <w:szCs w:val="24"/>
          <w:lang w:eastAsia="it-IT"/>
        </w:rPr>
        <w:t>ca il 20,7%. Bellini è coltivata</w:t>
      </w: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 principalmente nei paesi del Mediterraneo in Medio Oriente come una patata da tavola di qualità. 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3E403D"/>
          <w:sz w:val="24"/>
          <w:szCs w:val="24"/>
          <w:lang w:eastAsia="it-IT"/>
        </w:rPr>
        <w:t>Ciclo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Medio precoce.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 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3E403D"/>
          <w:sz w:val="24"/>
          <w:szCs w:val="24"/>
          <w:lang w:eastAsia="it-IT"/>
        </w:rPr>
        <w:t>Trattamento del seme.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Quando la dormienza dei tuberi si è rotta, Bellini avrà germogli buoni e forti. Bellini può essere piantato direttamente dallo stoccaggio.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 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b/>
          <w:bCs/>
          <w:color w:val="3E403D"/>
          <w:sz w:val="24"/>
          <w:szCs w:val="24"/>
          <w:lang w:eastAsia="it-IT"/>
        </w:rPr>
        <w:t>Coltivazione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Bellini ha un alto numero di tuberi per pianta. La distanza di semina nella fila dipende dalle esigenze del mercato. Per il </w:t>
      </w:r>
      <w:r>
        <w:rPr>
          <w:rFonts w:ascii="Arial" w:eastAsia="Times New Roman" w:hAnsi="Arial" w:cs="Arial"/>
          <w:color w:val="3E403D"/>
          <w:sz w:val="24"/>
          <w:szCs w:val="24"/>
          <w:lang w:eastAsia="it-IT"/>
        </w:rPr>
        <w:t>confezionamento in piccole confezioni</w:t>
      </w: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, la densità di impianto dovrebbe essere superiore al normale. Se l'obiettivo di Bellini è quello di produrre tuberi più grandi per il mercato fresco, è importante piantare questa varietà </w:t>
      </w:r>
      <w:r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 con </w:t>
      </w: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più </w:t>
      </w:r>
      <w:r>
        <w:rPr>
          <w:rFonts w:ascii="Arial" w:eastAsia="Times New Roman" w:hAnsi="Arial" w:cs="Arial"/>
          <w:color w:val="3E403D"/>
          <w:sz w:val="24"/>
          <w:szCs w:val="24"/>
          <w:lang w:eastAsia="it-IT"/>
        </w:rPr>
        <w:t>distanza sulla fila</w:t>
      </w: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. Il sistema </w:t>
      </w:r>
      <w:r>
        <w:rPr>
          <w:rFonts w:ascii="Arial" w:eastAsia="Times New Roman" w:hAnsi="Arial" w:cs="Arial"/>
          <w:color w:val="3E403D"/>
          <w:sz w:val="24"/>
          <w:szCs w:val="24"/>
          <w:lang w:eastAsia="it-IT"/>
        </w:rPr>
        <w:t>radicale è</w:t>
      </w: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 ben sviluppato rende questa varietà molto affidabile. Per evitare i tuberi verdi e minimizzare il rischio di </w:t>
      </w:r>
      <w:r>
        <w:rPr>
          <w:rFonts w:ascii="Arial" w:eastAsia="Times New Roman" w:hAnsi="Arial" w:cs="Arial"/>
          <w:color w:val="3E403D"/>
          <w:sz w:val="24"/>
          <w:szCs w:val="24"/>
          <w:lang w:eastAsia="it-IT"/>
        </w:rPr>
        <w:t>attacchi da tignola</w:t>
      </w: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, si raccomanda una </w:t>
      </w:r>
      <w:r>
        <w:rPr>
          <w:rFonts w:ascii="Arial" w:eastAsia="Times New Roman" w:hAnsi="Arial" w:cs="Arial"/>
          <w:color w:val="3E403D"/>
          <w:sz w:val="24"/>
          <w:szCs w:val="24"/>
          <w:lang w:eastAsia="it-IT"/>
        </w:rPr>
        <w:t>buona baulatura</w:t>
      </w: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.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 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3E403D"/>
          <w:sz w:val="24"/>
          <w:szCs w:val="24"/>
          <w:lang w:eastAsia="it-IT"/>
        </w:rPr>
        <w:t>Concimazione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Gli input di fertilizzanti di Bellini richiedono circa il 10% in più di </w:t>
      </w:r>
      <w:r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Azoto </w:t>
      </w: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 rispetto a Spunta. Si consiglia un'applicazione divisa. Bellini richiede più potassio del normale.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 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b/>
          <w:bCs/>
          <w:color w:val="3E403D"/>
          <w:sz w:val="24"/>
          <w:szCs w:val="24"/>
          <w:lang w:eastAsia="it-IT"/>
        </w:rPr>
        <w:lastRenderedPageBreak/>
        <w:t>Racco</w:t>
      </w:r>
      <w:r>
        <w:rPr>
          <w:rFonts w:ascii="Arial" w:eastAsia="Times New Roman" w:hAnsi="Arial" w:cs="Arial"/>
          <w:b/>
          <w:bCs/>
          <w:color w:val="3E403D"/>
          <w:sz w:val="24"/>
          <w:szCs w:val="24"/>
          <w:lang w:eastAsia="it-IT"/>
        </w:rPr>
        <w:t>lta</w:t>
      </w:r>
      <w:bookmarkStart w:id="0" w:name="_GoBack"/>
      <w:bookmarkEnd w:id="0"/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Bellini ha una moderata resistenza ai danni meccanici e ai lividi interni ed è piuttosto suscettibile al </w:t>
      </w:r>
      <w:proofErr w:type="spellStart"/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Fusarium</w:t>
      </w:r>
      <w:proofErr w:type="spellEnd"/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. Pertanto raccogliere e maneggiare con grande cura per evitare danni.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 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b/>
          <w:bCs/>
          <w:color w:val="3E403D"/>
          <w:sz w:val="24"/>
          <w:szCs w:val="24"/>
          <w:lang w:eastAsia="it-IT"/>
        </w:rPr>
        <w:t>Conservazione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Il periodo di dormienza di Bellini è nella media e Bellini può essere conservato per un periodo più lungo.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 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b/>
          <w:bCs/>
          <w:color w:val="3E403D"/>
          <w:sz w:val="24"/>
          <w:szCs w:val="24"/>
          <w:lang w:eastAsia="it-IT"/>
        </w:rPr>
        <w:t>Resistenza alle malattie</w:t>
      </w:r>
    </w:p>
    <w:p w:rsidR="002C1FF8" w:rsidRPr="002C1FF8" w:rsidRDefault="002C1FF8" w:rsidP="002C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03D"/>
          <w:sz w:val="24"/>
          <w:szCs w:val="24"/>
          <w:lang w:eastAsia="it-IT"/>
        </w:rPr>
      </w:pPr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Bellini è resistente ai nematodi a cisti della patata (Ro1,4) e resistente alle malattie delle verruche (razza 1). Un </w:t>
      </w:r>
      <w:proofErr w:type="spellStart"/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>po</w:t>
      </w:r>
      <w:proofErr w:type="spellEnd"/>
      <w:r w:rsidRPr="002C1FF8">
        <w:rPr>
          <w:rFonts w:ascii="Arial" w:eastAsia="Times New Roman" w:hAnsi="Arial" w:cs="Arial"/>
          <w:color w:val="3E403D"/>
          <w:sz w:val="24"/>
          <w:szCs w:val="24"/>
          <w:lang w:eastAsia="it-IT"/>
        </w:rPr>
        <w:t xml:space="preserve"> 'sensibile alla peronospora del fogliame, ma poco sensibile alla peronospora. Resistenza moderata alla crosta comune. Bellini ha una buona resistenza al virus del rotolo di foglie e una ragionevole resistenza al PVY.</w:t>
      </w:r>
    </w:p>
    <w:p w:rsidR="00CA0B3B" w:rsidRDefault="00CA0B3B"/>
    <w:sectPr w:rsidR="00CA0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10E5"/>
    <w:multiLevelType w:val="multilevel"/>
    <w:tmpl w:val="9430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F8"/>
    <w:rsid w:val="002C1FF8"/>
    <w:rsid w:val="00C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2020-01-14T17:19:00Z</dcterms:created>
  <dcterms:modified xsi:type="dcterms:W3CDTF">2020-01-14T17:23:00Z</dcterms:modified>
</cp:coreProperties>
</file>